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Pr="00A5143C" w:rsidRDefault="00AA3426" w:rsidP="00AA34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1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Рынок медицинских услуг</w:t>
      </w:r>
    </w:p>
    <w:p w:rsidR="00A145B2" w:rsidRPr="00A5143C" w:rsidRDefault="00A145B2" w:rsidP="00A145B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43C">
        <w:rPr>
          <w:rFonts w:ascii="Times New Roman" w:hAnsi="Times New Roman" w:cs="Times New Roman"/>
          <w:color w:val="000000" w:themeColor="text1"/>
          <w:sz w:val="28"/>
          <w:szCs w:val="28"/>
        </w:rPr>
        <w:t>Рост спроса на медицинские услуги и потребности в информированности о возможностях их предоставления стали предпосылкой для формирования в системе здравоохранения рынка медицинских услуг. Достижение высокого качества в условиях рынка предполагает повышение эффективности затрат. Конкуренция способствует реализации права выбора пациентом не только медицинского учреждения, но и врача.</w:t>
      </w:r>
    </w:p>
    <w:p w:rsidR="00AA3426" w:rsidRPr="00A5143C" w:rsidRDefault="00A145B2" w:rsidP="00A145B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43C">
        <w:rPr>
          <w:rFonts w:ascii="Times New Roman" w:hAnsi="Times New Roman" w:cs="Times New Roman"/>
          <w:color w:val="000000" w:themeColor="text1"/>
          <w:sz w:val="28"/>
          <w:szCs w:val="28"/>
        </w:rPr>
        <w:t>Спектр предоставляемых населению видов медицинской помощи, оказываемых негосударственными медицинскими организациями, значительно расширился. Это услуги по проведению программного гемодиализа, лабораторной и ультразвуковой диагностики, паллиативной медицинской помощи, первичной медико-санитарной помощи (прием врачей узких специалистов) специализированной медицинской помощи.</w:t>
      </w:r>
    </w:p>
    <w:p w:rsidR="00A145B2" w:rsidRPr="00A5143C" w:rsidRDefault="00A145B2" w:rsidP="00A145B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43C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муниципальном образовании город Нефтеюганск медицинских организаций негосударственных форм собственности 28, инд</w:t>
      </w:r>
      <w:r w:rsidR="000D7A83" w:rsidRPr="00A51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ивидуальных предпринимателей 15, также бюджетное учреждение Ханты-Мансийского автономного округа – Югры «Нефтеюганска окружная клиническая больница имени </w:t>
      </w:r>
      <w:proofErr w:type="spellStart"/>
      <w:r w:rsidR="000D7A83" w:rsidRPr="00A5143C">
        <w:rPr>
          <w:rFonts w:ascii="Times New Roman" w:hAnsi="Times New Roman" w:cs="Times New Roman"/>
          <w:color w:val="000000" w:themeColor="text1"/>
          <w:sz w:val="28"/>
          <w:szCs w:val="28"/>
        </w:rPr>
        <w:t>В.И.Яцкив</w:t>
      </w:r>
      <w:proofErr w:type="spellEnd"/>
      <w:r w:rsidR="000D7A83" w:rsidRPr="00A5143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D7A83" w:rsidRPr="00A5143C" w:rsidRDefault="000D7A83" w:rsidP="000D7A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Планом мероприятий («дорожной картой») по содействию развитию конкуренции в городе Нефтеюганске» на период 2024 – 2025 годов предусмотрены следующие мероприятия:</w:t>
      </w:r>
    </w:p>
    <w:p w:rsidR="000D7A83" w:rsidRPr="00A5143C" w:rsidRDefault="000D7A83" w:rsidP="000D7A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-оказание информац</w:t>
      </w:r>
      <w:bookmarkStart w:id="0" w:name="_GoBack"/>
      <w:bookmarkEnd w:id="0"/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ионно-консультативной помощи субъектам предпринимательства, осуществляющим деятельность на товарном рынке;</w:t>
      </w:r>
    </w:p>
    <w:p w:rsidR="000D7A83" w:rsidRPr="00A5143C" w:rsidRDefault="000D7A83" w:rsidP="000D7A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-оценка состояния конкурентной среды на рынке медицинских услуг.</w:t>
      </w:r>
    </w:p>
    <w:p w:rsidR="000D7A83" w:rsidRPr="00A5143C" w:rsidRDefault="000D7A83" w:rsidP="000D7A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поставленных задач должно обеспечить исполнение следующих ключевых показателей:</w:t>
      </w:r>
    </w:p>
    <w:p w:rsidR="000D7A83" w:rsidRPr="00A5143C" w:rsidRDefault="000D7A83" w:rsidP="000D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5866"/>
        <w:gridCol w:w="896"/>
        <w:gridCol w:w="1433"/>
        <w:gridCol w:w="1433"/>
      </w:tblGrid>
      <w:tr w:rsidR="00A5143C" w:rsidRPr="00A5143C" w:rsidTr="000D7A8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83" w:rsidRPr="00A5143C" w:rsidRDefault="000D7A83" w:rsidP="000D7A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83" w:rsidRPr="00A5143C" w:rsidRDefault="000D7A83" w:rsidP="000D7A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83" w:rsidRPr="00A5143C" w:rsidRDefault="000D7A83" w:rsidP="000D7A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значение показателя по периодам</w:t>
            </w:r>
          </w:p>
        </w:tc>
      </w:tr>
      <w:tr w:rsidR="00A5143C" w:rsidRPr="00A5143C" w:rsidTr="000D7A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83" w:rsidRPr="00A5143C" w:rsidRDefault="000D7A83" w:rsidP="000D7A8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83" w:rsidRPr="00A5143C" w:rsidRDefault="000D7A83" w:rsidP="000D7A8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83" w:rsidRPr="00A5143C" w:rsidRDefault="000D7A83" w:rsidP="000D7A8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  <w:r w:rsidRPr="00A51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14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83" w:rsidRPr="00A5143C" w:rsidRDefault="000D7A83" w:rsidP="000D7A8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  <w:r w:rsidRPr="00A51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14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0D7A83" w:rsidRPr="00A5143C" w:rsidTr="000D7A83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83" w:rsidRPr="00A5143C" w:rsidRDefault="000D7A83" w:rsidP="000D7A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Доля организаций частной формы собственности на рынке медицинских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83" w:rsidRPr="00A5143C" w:rsidRDefault="000D7A83" w:rsidP="000D7A8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83" w:rsidRPr="00A5143C" w:rsidRDefault="000D7A83" w:rsidP="000D7A8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83" w:rsidRPr="00A5143C" w:rsidRDefault="000D7A83" w:rsidP="000D7A8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</w:tbl>
    <w:p w:rsidR="00A145B2" w:rsidRPr="00A5143C" w:rsidRDefault="00A145B2" w:rsidP="00A145B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A83" w:rsidRPr="00A5143C" w:rsidRDefault="000D7A83" w:rsidP="000D7A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Ответственными органом за реализацию мероприятий по содействию развитию конкуренции на рынке услуг по ремонту автотранспортных средств определен департамент экономического развития администрации города Нефтеюганска</w:t>
      </w:r>
    </w:p>
    <w:p w:rsidR="000D7A83" w:rsidRPr="00A5143C" w:rsidRDefault="000D7A83" w:rsidP="000D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0D7A83" w:rsidRPr="00A5143C" w:rsidRDefault="000D7A83" w:rsidP="000D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514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КОНТАКТЫ:</w:t>
      </w:r>
    </w:p>
    <w:p w:rsidR="000D7A83" w:rsidRPr="00A5143C" w:rsidRDefault="000D7A83" w:rsidP="000D7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экономического развития администрации города Нефтеюганска</w:t>
      </w:r>
    </w:p>
    <w:p w:rsidR="000D7A83" w:rsidRPr="00A5143C" w:rsidRDefault="000D7A83" w:rsidP="000D7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г.Нефтеюганск, 2 </w:t>
      </w:r>
      <w:proofErr w:type="spellStart"/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</w:t>
      </w:r>
      <w:proofErr w:type="spellEnd"/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23 дом</w:t>
      </w: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Телефон:8-(3463)-22-57-96</w:t>
      </w:r>
    </w:p>
    <w:p w:rsidR="000D7A83" w:rsidRPr="00A5143C" w:rsidRDefault="000D7A83" w:rsidP="000D7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электронной почты: </w:t>
      </w: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invest</w:t>
      </w: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@admugansk.ru</w:t>
      </w:r>
    </w:p>
    <w:p w:rsidR="000D7A83" w:rsidRPr="00AA3426" w:rsidRDefault="000D7A83" w:rsidP="000D7A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7A83" w:rsidRPr="00AA3426" w:rsidSect="000D7A8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A3"/>
    <w:rsid w:val="000D7A83"/>
    <w:rsid w:val="001619AE"/>
    <w:rsid w:val="0022492C"/>
    <w:rsid w:val="004F3A37"/>
    <w:rsid w:val="008A1462"/>
    <w:rsid w:val="009E5ECA"/>
    <w:rsid w:val="00A145B2"/>
    <w:rsid w:val="00A5143C"/>
    <w:rsid w:val="00AA3426"/>
    <w:rsid w:val="00B400A3"/>
    <w:rsid w:val="00C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649AD-EFE9-41C8-9238-E57A46DA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A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6</cp:revision>
  <dcterms:created xsi:type="dcterms:W3CDTF">2024-10-17T05:40:00Z</dcterms:created>
  <dcterms:modified xsi:type="dcterms:W3CDTF">2024-10-22T11:13:00Z</dcterms:modified>
</cp:coreProperties>
</file>