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AA0" w:rsidRPr="00CC3FEF" w:rsidRDefault="00046AA0" w:rsidP="00BE16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FEF">
        <w:rPr>
          <w:rFonts w:ascii="Times New Roman" w:hAnsi="Times New Roman" w:cs="Times New Roman"/>
          <w:b/>
          <w:sz w:val="28"/>
          <w:szCs w:val="28"/>
        </w:rPr>
        <w:t>Рынок реализации сельскохозяйственной продукции</w:t>
      </w:r>
    </w:p>
    <w:p w:rsidR="00126D71" w:rsidRDefault="00126D71" w:rsidP="00BE1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6AA0" w:rsidRPr="00BE1611" w:rsidRDefault="00046AA0" w:rsidP="00B20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611">
        <w:rPr>
          <w:rFonts w:ascii="Times New Roman" w:hAnsi="Times New Roman" w:cs="Times New Roman"/>
          <w:sz w:val="28"/>
          <w:szCs w:val="28"/>
        </w:rPr>
        <w:t>Рынок реализации сельскохозяйственной продукции - составная часть единого рынка муниципального образования город Нефтеюганск, под которым понимают сферу обмена продуктами сельского хозяйства между производителями и потребителями.</w:t>
      </w:r>
    </w:p>
    <w:p w:rsidR="00046AA0" w:rsidRPr="00BE1611" w:rsidRDefault="00046AA0" w:rsidP="00B20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611">
        <w:rPr>
          <w:rFonts w:ascii="Times New Roman" w:hAnsi="Times New Roman" w:cs="Times New Roman"/>
          <w:sz w:val="28"/>
          <w:szCs w:val="28"/>
        </w:rPr>
        <w:t>Номенклатура сельскохозяйственных товаров включает продукцию животноводства и растениеводства.</w:t>
      </w:r>
    </w:p>
    <w:p w:rsidR="00237785" w:rsidRDefault="00046AA0" w:rsidP="00B20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611">
        <w:rPr>
          <w:rFonts w:ascii="Times New Roman" w:hAnsi="Times New Roman" w:cs="Times New Roman"/>
          <w:sz w:val="28"/>
          <w:szCs w:val="28"/>
        </w:rPr>
        <w:t xml:space="preserve">Товарные запасы некоторых сельскохозяйственных продуктов имеют ярко выраженную сезонность и зависят от погодных условий. </w:t>
      </w:r>
      <w:r w:rsidR="00BE1611">
        <w:rPr>
          <w:rFonts w:ascii="Times New Roman" w:hAnsi="Times New Roman" w:cs="Times New Roman"/>
          <w:sz w:val="28"/>
          <w:szCs w:val="28"/>
        </w:rPr>
        <w:t>В</w:t>
      </w:r>
      <w:r w:rsidRPr="00BE1611">
        <w:rPr>
          <w:rFonts w:ascii="Times New Roman" w:hAnsi="Times New Roman" w:cs="Times New Roman"/>
          <w:sz w:val="28"/>
          <w:szCs w:val="28"/>
        </w:rPr>
        <w:t xml:space="preserve">ажным фактором, влияющим на цены, является </w:t>
      </w:r>
      <w:r w:rsidR="00FF320F">
        <w:rPr>
          <w:rFonts w:ascii="Times New Roman" w:hAnsi="Times New Roman" w:cs="Times New Roman"/>
          <w:sz w:val="28"/>
          <w:szCs w:val="28"/>
        </w:rPr>
        <w:t>конкурентоспособность</w:t>
      </w:r>
      <w:r w:rsidR="00237785">
        <w:rPr>
          <w:rFonts w:ascii="Times New Roman" w:hAnsi="Times New Roman" w:cs="Times New Roman"/>
          <w:sz w:val="28"/>
          <w:szCs w:val="28"/>
        </w:rPr>
        <w:t xml:space="preserve">, обусловленная </w:t>
      </w:r>
      <w:r w:rsidRPr="00BE1611">
        <w:rPr>
          <w:rFonts w:ascii="Times New Roman" w:hAnsi="Times New Roman" w:cs="Times New Roman"/>
          <w:sz w:val="28"/>
          <w:szCs w:val="28"/>
        </w:rPr>
        <w:t>деятельность</w:t>
      </w:r>
      <w:r w:rsidR="00237785">
        <w:rPr>
          <w:rFonts w:ascii="Times New Roman" w:hAnsi="Times New Roman" w:cs="Times New Roman"/>
          <w:sz w:val="28"/>
          <w:szCs w:val="28"/>
        </w:rPr>
        <w:t>ю</w:t>
      </w:r>
      <w:r w:rsidRPr="00BE1611">
        <w:rPr>
          <w:rFonts w:ascii="Times New Roman" w:hAnsi="Times New Roman" w:cs="Times New Roman"/>
          <w:sz w:val="28"/>
          <w:szCs w:val="28"/>
        </w:rPr>
        <w:t xml:space="preserve"> различных торговых организаций</w:t>
      </w:r>
      <w:r w:rsidR="00BE1611">
        <w:rPr>
          <w:rFonts w:ascii="Times New Roman" w:hAnsi="Times New Roman" w:cs="Times New Roman"/>
          <w:sz w:val="28"/>
          <w:szCs w:val="28"/>
        </w:rPr>
        <w:t xml:space="preserve">, находящихся на </w:t>
      </w:r>
      <w:r w:rsidR="00FF320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F320F" w:rsidRPr="00BE1611">
        <w:rPr>
          <w:rFonts w:ascii="Times New Roman" w:hAnsi="Times New Roman" w:cs="Times New Roman"/>
          <w:sz w:val="28"/>
          <w:szCs w:val="28"/>
        </w:rPr>
        <w:t>города</w:t>
      </w:r>
      <w:r w:rsidR="00237785">
        <w:rPr>
          <w:rFonts w:ascii="Times New Roman" w:hAnsi="Times New Roman" w:cs="Times New Roman"/>
          <w:sz w:val="28"/>
          <w:szCs w:val="28"/>
        </w:rPr>
        <w:t xml:space="preserve"> Нефтеюганска. </w:t>
      </w:r>
    </w:p>
    <w:p w:rsidR="00046AA0" w:rsidRPr="00BE1611" w:rsidRDefault="00B20D99" w:rsidP="00B20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Рынки п</w:t>
      </w:r>
      <w:r w:rsidR="00046AA0" w:rsidRPr="00BE1611">
        <w:rPr>
          <w:rFonts w:ascii="Times New Roman" w:hAnsi="Times New Roman" w:cs="Times New Roman"/>
          <w:sz w:val="28"/>
          <w:szCs w:val="28"/>
        </w:rPr>
        <w:t>о видам продукции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6AA0" w:rsidRPr="00BE1611" w:rsidRDefault="00046AA0" w:rsidP="00B20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611">
        <w:rPr>
          <w:rFonts w:ascii="Times New Roman" w:hAnsi="Times New Roman" w:cs="Times New Roman"/>
          <w:sz w:val="28"/>
          <w:szCs w:val="28"/>
        </w:rPr>
        <w:t xml:space="preserve">- </w:t>
      </w:r>
      <w:r w:rsidR="00B20D99">
        <w:rPr>
          <w:rFonts w:ascii="Times New Roman" w:hAnsi="Times New Roman" w:cs="Times New Roman"/>
          <w:sz w:val="28"/>
          <w:szCs w:val="28"/>
        </w:rPr>
        <w:t>р</w:t>
      </w:r>
      <w:r w:rsidRPr="00BE1611">
        <w:rPr>
          <w:rFonts w:ascii="Times New Roman" w:hAnsi="Times New Roman" w:cs="Times New Roman"/>
          <w:sz w:val="28"/>
          <w:szCs w:val="28"/>
        </w:rPr>
        <w:t>ынок картофеля</w:t>
      </w:r>
    </w:p>
    <w:p w:rsidR="00046AA0" w:rsidRPr="00BE1611" w:rsidRDefault="00046AA0" w:rsidP="00B20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611">
        <w:rPr>
          <w:rFonts w:ascii="Times New Roman" w:hAnsi="Times New Roman" w:cs="Times New Roman"/>
          <w:sz w:val="28"/>
          <w:szCs w:val="28"/>
        </w:rPr>
        <w:t xml:space="preserve">- </w:t>
      </w:r>
      <w:r w:rsidR="00B20D99">
        <w:rPr>
          <w:rFonts w:ascii="Times New Roman" w:hAnsi="Times New Roman" w:cs="Times New Roman"/>
          <w:sz w:val="28"/>
          <w:szCs w:val="28"/>
        </w:rPr>
        <w:t>р</w:t>
      </w:r>
      <w:r w:rsidRPr="00BE1611">
        <w:rPr>
          <w:rFonts w:ascii="Times New Roman" w:hAnsi="Times New Roman" w:cs="Times New Roman"/>
          <w:sz w:val="28"/>
          <w:szCs w:val="28"/>
        </w:rPr>
        <w:t>ынок мяса и мясопродуктов</w:t>
      </w:r>
    </w:p>
    <w:p w:rsidR="00046AA0" w:rsidRPr="00BE1611" w:rsidRDefault="00B20D99" w:rsidP="00B20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046AA0" w:rsidRPr="00BE1611">
        <w:rPr>
          <w:rFonts w:ascii="Times New Roman" w:hAnsi="Times New Roman" w:cs="Times New Roman"/>
          <w:sz w:val="28"/>
          <w:szCs w:val="28"/>
        </w:rPr>
        <w:t>ынок молока и молокопродуктов</w:t>
      </w:r>
      <w:r w:rsidR="00BE1611">
        <w:rPr>
          <w:rFonts w:ascii="Times New Roman" w:hAnsi="Times New Roman" w:cs="Times New Roman"/>
          <w:sz w:val="28"/>
          <w:szCs w:val="28"/>
        </w:rPr>
        <w:t>.</w:t>
      </w:r>
    </w:p>
    <w:p w:rsidR="00046AA0" w:rsidRPr="00BE1611" w:rsidRDefault="00046AA0" w:rsidP="00B20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611">
        <w:rPr>
          <w:rFonts w:ascii="Times New Roman" w:hAnsi="Times New Roman" w:cs="Times New Roman"/>
          <w:sz w:val="28"/>
          <w:szCs w:val="28"/>
        </w:rPr>
        <w:t>Особенности рынка сельскохозяйственной продукции:</w:t>
      </w:r>
    </w:p>
    <w:p w:rsidR="00046AA0" w:rsidRPr="00BE1611" w:rsidRDefault="00046AA0" w:rsidP="00B20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611">
        <w:rPr>
          <w:rFonts w:ascii="Times New Roman" w:hAnsi="Times New Roman" w:cs="Times New Roman"/>
          <w:sz w:val="28"/>
          <w:szCs w:val="28"/>
        </w:rPr>
        <w:t xml:space="preserve">- </w:t>
      </w:r>
      <w:r w:rsidR="00B20D99">
        <w:rPr>
          <w:rFonts w:ascii="Times New Roman" w:hAnsi="Times New Roman" w:cs="Times New Roman"/>
          <w:sz w:val="28"/>
          <w:szCs w:val="28"/>
        </w:rPr>
        <w:t>зависимость уровня п</w:t>
      </w:r>
      <w:r w:rsidRPr="00BE1611">
        <w:rPr>
          <w:rFonts w:ascii="Times New Roman" w:hAnsi="Times New Roman" w:cs="Times New Roman"/>
          <w:sz w:val="28"/>
          <w:szCs w:val="28"/>
        </w:rPr>
        <w:t>редложени</w:t>
      </w:r>
      <w:r w:rsidR="00B20D99">
        <w:rPr>
          <w:rFonts w:ascii="Times New Roman" w:hAnsi="Times New Roman" w:cs="Times New Roman"/>
          <w:sz w:val="28"/>
          <w:szCs w:val="28"/>
        </w:rPr>
        <w:t>я</w:t>
      </w:r>
      <w:r w:rsidRPr="00BE1611">
        <w:rPr>
          <w:rFonts w:ascii="Times New Roman" w:hAnsi="Times New Roman" w:cs="Times New Roman"/>
          <w:sz w:val="28"/>
          <w:szCs w:val="28"/>
        </w:rPr>
        <w:t xml:space="preserve"> от </w:t>
      </w:r>
      <w:r w:rsidR="00B20D99">
        <w:rPr>
          <w:rFonts w:ascii="Times New Roman" w:hAnsi="Times New Roman" w:cs="Times New Roman"/>
          <w:sz w:val="28"/>
          <w:szCs w:val="28"/>
        </w:rPr>
        <w:t xml:space="preserve">сезонности и </w:t>
      </w:r>
      <w:r w:rsidRPr="00BE1611">
        <w:rPr>
          <w:rFonts w:ascii="Times New Roman" w:hAnsi="Times New Roman" w:cs="Times New Roman"/>
          <w:sz w:val="28"/>
          <w:szCs w:val="28"/>
        </w:rPr>
        <w:t>погодных условий</w:t>
      </w:r>
    </w:p>
    <w:p w:rsidR="00046AA0" w:rsidRPr="00BE1611" w:rsidRDefault="00046AA0" w:rsidP="00B20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611">
        <w:rPr>
          <w:rFonts w:ascii="Times New Roman" w:hAnsi="Times New Roman" w:cs="Times New Roman"/>
          <w:sz w:val="28"/>
          <w:szCs w:val="28"/>
        </w:rPr>
        <w:t xml:space="preserve">- </w:t>
      </w:r>
      <w:r w:rsidR="00B20D99">
        <w:rPr>
          <w:rFonts w:ascii="Times New Roman" w:hAnsi="Times New Roman" w:cs="Times New Roman"/>
          <w:sz w:val="28"/>
          <w:szCs w:val="28"/>
        </w:rPr>
        <w:t>о</w:t>
      </w:r>
      <w:r w:rsidRPr="00BE1611">
        <w:rPr>
          <w:rFonts w:ascii="Times New Roman" w:hAnsi="Times New Roman" w:cs="Times New Roman"/>
          <w:sz w:val="28"/>
          <w:szCs w:val="28"/>
        </w:rPr>
        <w:t xml:space="preserve">граниченные возможности </w:t>
      </w:r>
      <w:r w:rsidR="00B20D99">
        <w:rPr>
          <w:rFonts w:ascii="Times New Roman" w:hAnsi="Times New Roman" w:cs="Times New Roman"/>
          <w:sz w:val="28"/>
          <w:szCs w:val="28"/>
        </w:rPr>
        <w:t xml:space="preserve">производства по </w:t>
      </w:r>
      <w:r w:rsidRPr="00BE1611">
        <w:rPr>
          <w:rFonts w:ascii="Times New Roman" w:hAnsi="Times New Roman" w:cs="Times New Roman"/>
          <w:sz w:val="28"/>
          <w:szCs w:val="28"/>
        </w:rPr>
        <w:t>качеств</w:t>
      </w:r>
      <w:r w:rsidR="00B20D99">
        <w:rPr>
          <w:rFonts w:ascii="Times New Roman" w:hAnsi="Times New Roman" w:cs="Times New Roman"/>
          <w:sz w:val="28"/>
          <w:szCs w:val="28"/>
        </w:rPr>
        <w:t>у</w:t>
      </w:r>
      <w:r w:rsidRPr="00BE1611">
        <w:rPr>
          <w:rFonts w:ascii="Times New Roman" w:hAnsi="Times New Roman" w:cs="Times New Roman"/>
          <w:sz w:val="28"/>
          <w:szCs w:val="28"/>
        </w:rPr>
        <w:t xml:space="preserve"> и количеств</w:t>
      </w:r>
      <w:r w:rsidR="00B20D99">
        <w:rPr>
          <w:rFonts w:ascii="Times New Roman" w:hAnsi="Times New Roman" w:cs="Times New Roman"/>
          <w:sz w:val="28"/>
          <w:szCs w:val="28"/>
        </w:rPr>
        <w:t>у</w:t>
      </w:r>
      <w:r w:rsidRPr="00BE1611">
        <w:rPr>
          <w:rFonts w:ascii="Times New Roman" w:hAnsi="Times New Roman" w:cs="Times New Roman"/>
          <w:sz w:val="28"/>
          <w:szCs w:val="28"/>
        </w:rPr>
        <w:t xml:space="preserve"> продукции</w:t>
      </w:r>
    </w:p>
    <w:p w:rsidR="00046AA0" w:rsidRPr="00BE1611" w:rsidRDefault="00046AA0" w:rsidP="00B20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611">
        <w:rPr>
          <w:rFonts w:ascii="Times New Roman" w:hAnsi="Times New Roman" w:cs="Times New Roman"/>
          <w:sz w:val="28"/>
          <w:szCs w:val="28"/>
        </w:rPr>
        <w:t xml:space="preserve">- </w:t>
      </w:r>
      <w:r w:rsidR="00B20D99">
        <w:rPr>
          <w:rFonts w:ascii="Times New Roman" w:hAnsi="Times New Roman" w:cs="Times New Roman"/>
          <w:sz w:val="28"/>
          <w:szCs w:val="28"/>
        </w:rPr>
        <w:t xml:space="preserve">сжатый срок реализации </w:t>
      </w:r>
      <w:r w:rsidRPr="00BE1611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B20D99">
        <w:rPr>
          <w:rFonts w:ascii="Times New Roman" w:hAnsi="Times New Roman" w:cs="Times New Roman"/>
          <w:sz w:val="28"/>
          <w:szCs w:val="28"/>
        </w:rPr>
        <w:t>ой</w:t>
      </w:r>
      <w:r w:rsidRPr="00BE1611">
        <w:rPr>
          <w:rFonts w:ascii="Times New Roman" w:hAnsi="Times New Roman" w:cs="Times New Roman"/>
          <w:sz w:val="28"/>
          <w:szCs w:val="28"/>
        </w:rPr>
        <w:t xml:space="preserve"> продукци</w:t>
      </w:r>
      <w:r w:rsidR="00B20D99">
        <w:rPr>
          <w:rFonts w:ascii="Times New Roman" w:hAnsi="Times New Roman" w:cs="Times New Roman"/>
          <w:sz w:val="28"/>
          <w:szCs w:val="28"/>
        </w:rPr>
        <w:t>и,</w:t>
      </w:r>
      <w:r w:rsidRPr="00BE1611">
        <w:rPr>
          <w:rFonts w:ascii="Times New Roman" w:hAnsi="Times New Roman" w:cs="Times New Roman"/>
          <w:sz w:val="28"/>
          <w:szCs w:val="28"/>
        </w:rPr>
        <w:t xml:space="preserve"> необходимость строительства хранилищ.</w:t>
      </w:r>
    </w:p>
    <w:p w:rsidR="00046AA0" w:rsidRPr="00BE1611" w:rsidRDefault="00046AA0" w:rsidP="00B20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611">
        <w:rPr>
          <w:rFonts w:ascii="Times New Roman" w:hAnsi="Times New Roman" w:cs="Times New Roman"/>
          <w:sz w:val="28"/>
          <w:szCs w:val="28"/>
        </w:rPr>
        <w:t xml:space="preserve">Регулирование рынка сельскохозяйственной продукции сырья и продовольствия осуществляется с целью повышения конкурентоспособности сельскохозяйственной продукции, сырья и продовольствия для поддержания доходности </w:t>
      </w:r>
      <w:r w:rsidR="00BE1611" w:rsidRPr="00BE1611">
        <w:rPr>
          <w:rFonts w:ascii="Times New Roman" w:hAnsi="Times New Roman" w:cs="Times New Roman"/>
          <w:sz w:val="28"/>
          <w:szCs w:val="28"/>
        </w:rPr>
        <w:t>местных</w:t>
      </w:r>
      <w:r w:rsidRPr="00BE1611">
        <w:rPr>
          <w:rFonts w:ascii="Times New Roman" w:hAnsi="Times New Roman" w:cs="Times New Roman"/>
          <w:sz w:val="28"/>
          <w:szCs w:val="28"/>
        </w:rPr>
        <w:t xml:space="preserve"> сельскохозяйственных товаропроизводителей.</w:t>
      </w:r>
    </w:p>
    <w:p w:rsidR="00046AA0" w:rsidRDefault="00046AA0" w:rsidP="00B20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611">
        <w:rPr>
          <w:rFonts w:ascii="Times New Roman" w:hAnsi="Times New Roman" w:cs="Times New Roman"/>
          <w:sz w:val="28"/>
          <w:szCs w:val="28"/>
        </w:rPr>
        <w:t xml:space="preserve">Основными задачами указанного направления является увеличение доли </w:t>
      </w:r>
      <w:r w:rsidR="00BE1611" w:rsidRPr="00BE1611">
        <w:rPr>
          <w:rFonts w:ascii="Times New Roman" w:hAnsi="Times New Roman" w:cs="Times New Roman"/>
          <w:sz w:val="28"/>
          <w:szCs w:val="28"/>
        </w:rPr>
        <w:t xml:space="preserve">местной </w:t>
      </w:r>
      <w:r w:rsidRPr="00BE1611">
        <w:rPr>
          <w:rFonts w:ascii="Times New Roman" w:hAnsi="Times New Roman" w:cs="Times New Roman"/>
          <w:sz w:val="28"/>
          <w:szCs w:val="28"/>
        </w:rPr>
        <w:t>сельскохозяйственной продукции на внутреннем рынке, сглаживание сезонных колебаний цен на сельскохозяйственную продукцию</w:t>
      </w:r>
      <w:r w:rsidR="00FF320F">
        <w:rPr>
          <w:rFonts w:ascii="Times New Roman" w:hAnsi="Times New Roman" w:cs="Times New Roman"/>
          <w:sz w:val="28"/>
          <w:szCs w:val="28"/>
        </w:rPr>
        <w:t>, как следствие достижение результата, а именно</w:t>
      </w:r>
      <w:r w:rsidR="00FF320F" w:rsidRPr="00FF320F">
        <w:t xml:space="preserve"> </w:t>
      </w:r>
      <w:r w:rsidR="00FF320F" w:rsidRPr="00FF320F">
        <w:rPr>
          <w:rFonts w:ascii="Times New Roman" w:hAnsi="Times New Roman" w:cs="Times New Roman"/>
          <w:sz w:val="28"/>
          <w:szCs w:val="28"/>
        </w:rPr>
        <w:t>повышение экономической эффективности и конкурентоспособности хозяйствующих субъектов на рынке реализации сельскохозяйственной продукции</w:t>
      </w:r>
      <w:r w:rsidR="00BE1611" w:rsidRPr="00BE1611">
        <w:rPr>
          <w:rFonts w:ascii="Times New Roman" w:hAnsi="Times New Roman" w:cs="Times New Roman"/>
          <w:sz w:val="28"/>
          <w:szCs w:val="28"/>
        </w:rPr>
        <w:t>.</w:t>
      </w:r>
    </w:p>
    <w:p w:rsidR="00326472" w:rsidRDefault="00326472" w:rsidP="00B20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472">
        <w:rPr>
          <w:rFonts w:ascii="Times New Roman" w:hAnsi="Times New Roman" w:cs="Times New Roman"/>
          <w:sz w:val="28"/>
          <w:szCs w:val="28"/>
        </w:rPr>
        <w:t>Планом мероприятий («дорожной картой») по содействию развитию конкуренции в гор</w:t>
      </w:r>
      <w:r w:rsidR="00EF673C">
        <w:rPr>
          <w:rFonts w:ascii="Times New Roman" w:hAnsi="Times New Roman" w:cs="Times New Roman"/>
          <w:sz w:val="28"/>
          <w:szCs w:val="28"/>
        </w:rPr>
        <w:t>оде Нефтеюганске» на период 2024</w:t>
      </w:r>
      <w:r w:rsidRPr="00326472">
        <w:rPr>
          <w:rFonts w:ascii="Times New Roman" w:hAnsi="Times New Roman" w:cs="Times New Roman"/>
          <w:sz w:val="28"/>
          <w:szCs w:val="28"/>
        </w:rPr>
        <w:t xml:space="preserve"> – 2025 годов по содействию развитию конкуренции предусмотрены следующие мероприятия:</w:t>
      </w:r>
    </w:p>
    <w:p w:rsidR="00326472" w:rsidRDefault="00326472" w:rsidP="00326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6472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26472">
        <w:rPr>
          <w:rFonts w:ascii="Times New Roman" w:hAnsi="Times New Roman" w:cs="Times New Roman"/>
          <w:sz w:val="28"/>
          <w:szCs w:val="28"/>
        </w:rPr>
        <w:t>казание содействия предприятиям, занимающимся животноводством, по участию в выставках и (или) ярмарках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6472" w:rsidRDefault="00326472" w:rsidP="00F675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326472">
        <w:rPr>
          <w:rFonts w:ascii="Times New Roman" w:hAnsi="Times New Roman" w:cs="Times New Roman"/>
          <w:sz w:val="28"/>
          <w:szCs w:val="28"/>
        </w:rPr>
        <w:t>ктуализация реестра нормативных правовых актов о мерах поддержки,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472">
        <w:rPr>
          <w:rFonts w:ascii="Times New Roman" w:hAnsi="Times New Roman" w:cs="Times New Roman"/>
          <w:sz w:val="28"/>
          <w:szCs w:val="28"/>
        </w:rPr>
        <w:t>размещение его в открытом доступе на официальном сайте органов местного самоуправления, Инвестиционном портале города Нефтеюганска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6472" w:rsidRPr="00326472" w:rsidRDefault="00326472" w:rsidP="00F675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326472">
        <w:rPr>
          <w:rFonts w:ascii="Times New Roman" w:hAnsi="Times New Roman" w:cs="Times New Roman"/>
          <w:sz w:val="28"/>
          <w:szCs w:val="28"/>
        </w:rPr>
        <w:t>казание организационно-методической и информационно-консультативной помощи участникам рынка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472" w:rsidRDefault="00F67508" w:rsidP="00F42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508">
        <w:rPr>
          <w:rFonts w:ascii="Times New Roman" w:hAnsi="Times New Roman" w:cs="Times New Roman"/>
          <w:sz w:val="28"/>
          <w:szCs w:val="28"/>
        </w:rPr>
        <w:lastRenderedPageBreak/>
        <w:t>Решение поставленных задач должно обеспечить исполнение следующих ключевых показателей:</w:t>
      </w:r>
    </w:p>
    <w:p w:rsidR="00F67508" w:rsidRDefault="00F67508" w:rsidP="00F42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20"/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4"/>
        <w:gridCol w:w="992"/>
        <w:gridCol w:w="992"/>
        <w:gridCol w:w="982"/>
      </w:tblGrid>
      <w:tr w:rsidR="00D9638F" w:rsidRPr="00F67508" w:rsidTr="00D9638F">
        <w:trPr>
          <w:trHeight w:val="589"/>
        </w:trPr>
        <w:tc>
          <w:tcPr>
            <w:tcW w:w="55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38F" w:rsidRPr="00F67508" w:rsidRDefault="00D9638F" w:rsidP="00F6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08">
              <w:rPr>
                <w:rFonts w:ascii="Times New Roman" w:hAnsi="Times New Roman" w:cs="Times New Roman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38F" w:rsidRPr="00F67508" w:rsidRDefault="00D9638F" w:rsidP="00F6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08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38F" w:rsidRPr="00F67508" w:rsidRDefault="00D9638F" w:rsidP="00F6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0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38F" w:rsidRPr="00F67508" w:rsidRDefault="00D9638F" w:rsidP="00F6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0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50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9638F" w:rsidRPr="00F67508" w:rsidTr="00D9638F">
        <w:trPr>
          <w:trHeight w:val="587"/>
        </w:trPr>
        <w:tc>
          <w:tcPr>
            <w:tcW w:w="55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38F" w:rsidRPr="00F67508" w:rsidRDefault="00D9638F" w:rsidP="00501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Количество крестьянских фермерских хозяйств, зарегистрированных на территории города Нефтеюганск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38F" w:rsidRPr="00F67508" w:rsidRDefault="00D9638F" w:rsidP="00501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Ед.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38F" w:rsidRPr="00F67508" w:rsidRDefault="00D9638F" w:rsidP="00EA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38F" w:rsidRPr="00F67508" w:rsidRDefault="00D9638F" w:rsidP="00EA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638F" w:rsidRPr="00F67508" w:rsidTr="00D9638F">
        <w:trPr>
          <w:trHeight w:val="254"/>
        </w:trPr>
        <w:tc>
          <w:tcPr>
            <w:tcW w:w="55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38F" w:rsidRDefault="00D9638F" w:rsidP="005011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реализации сельскохозяйственной продукции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38F" w:rsidRDefault="00D9638F" w:rsidP="00EA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38F" w:rsidRDefault="00D9638F" w:rsidP="00EA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38F" w:rsidRDefault="00D9638F" w:rsidP="00EA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9638F" w:rsidRPr="00F67508" w:rsidTr="00D9638F">
        <w:trPr>
          <w:trHeight w:val="587"/>
        </w:trPr>
        <w:tc>
          <w:tcPr>
            <w:tcW w:w="55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38F" w:rsidRDefault="00D9638F" w:rsidP="005011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субъектов малого и среднего предпринимательства в сфере агропромышленного комплекса, получивших поддержку, в том числе в результате услуг, оказанных центрами компетенций в сфере сельскохозяйственной кооперации и поддержки фермеров, накопленным итогом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38F" w:rsidRDefault="00D9638F" w:rsidP="00EA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38F" w:rsidRDefault="00D9638F" w:rsidP="00EA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38F" w:rsidRDefault="00D9638F" w:rsidP="00EA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67508" w:rsidRDefault="00F67508" w:rsidP="00F42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7508" w:rsidRDefault="00F67508" w:rsidP="00F42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1051" w:rsidRDefault="00F42D42" w:rsidP="00F42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D42">
        <w:rPr>
          <w:rFonts w:ascii="Times New Roman" w:hAnsi="Times New Roman" w:cs="Times New Roman"/>
          <w:sz w:val="28"/>
          <w:szCs w:val="28"/>
        </w:rPr>
        <w:t xml:space="preserve">Ответственными органом </w:t>
      </w:r>
      <w:r w:rsidR="0000455C" w:rsidRPr="0000455C">
        <w:rPr>
          <w:rFonts w:ascii="Times New Roman" w:hAnsi="Times New Roman" w:cs="Times New Roman"/>
          <w:sz w:val="28"/>
          <w:szCs w:val="28"/>
        </w:rPr>
        <w:t xml:space="preserve">за реализацию мероприятий по содействию развитию конкуренции </w:t>
      </w:r>
      <w:r w:rsidR="0000455C">
        <w:rPr>
          <w:rFonts w:ascii="Times New Roman" w:hAnsi="Times New Roman" w:cs="Times New Roman"/>
          <w:sz w:val="28"/>
          <w:szCs w:val="28"/>
        </w:rPr>
        <w:t xml:space="preserve">на рынке </w:t>
      </w:r>
      <w:r w:rsidR="0000455C" w:rsidRPr="0000455C">
        <w:rPr>
          <w:rFonts w:ascii="Times New Roman" w:hAnsi="Times New Roman" w:cs="Times New Roman"/>
          <w:sz w:val="28"/>
          <w:szCs w:val="28"/>
        </w:rPr>
        <w:t xml:space="preserve">реализации сельскохозяйственной продукции </w:t>
      </w:r>
      <w:r w:rsidRPr="00F42D42">
        <w:rPr>
          <w:rFonts w:ascii="Times New Roman" w:hAnsi="Times New Roman" w:cs="Times New Roman"/>
          <w:sz w:val="28"/>
          <w:szCs w:val="28"/>
        </w:rPr>
        <w:t xml:space="preserve">в городе Нефтеюганске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F42D42">
        <w:rPr>
          <w:rFonts w:ascii="Times New Roman" w:hAnsi="Times New Roman" w:cs="Times New Roman"/>
          <w:sz w:val="28"/>
          <w:szCs w:val="28"/>
        </w:rPr>
        <w:t>департамент экономического развития администрации города Нефтеюганска.</w:t>
      </w:r>
    </w:p>
    <w:p w:rsidR="00126D71" w:rsidRDefault="00126D71" w:rsidP="00BE1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D71" w:rsidRPr="00F42D42" w:rsidRDefault="00126D71" w:rsidP="00126D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F42D4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Контакты:</w:t>
      </w:r>
    </w:p>
    <w:p w:rsidR="00126D71" w:rsidRPr="00F42D42" w:rsidRDefault="00126D71" w:rsidP="00126D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F42D4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Департамент экономического развития администрации города Нефтеюганска адрес: г. Нефтеюганск, 2 микрорайон, дом 23</w:t>
      </w:r>
    </w:p>
    <w:p w:rsidR="00126D71" w:rsidRPr="00F42D42" w:rsidRDefault="00126D71" w:rsidP="00126D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F42D4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Телефон: 8-(3463)-</w:t>
      </w:r>
      <w:bookmarkStart w:id="0" w:name="_GoBack"/>
      <w:bookmarkEnd w:id="0"/>
      <w:r w:rsidR="00EF673C" w:rsidRPr="00EF673C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23 77 66</w:t>
      </w:r>
    </w:p>
    <w:p w:rsidR="00126D71" w:rsidRPr="00F42D42" w:rsidRDefault="00126D71" w:rsidP="0000455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2D4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Адрес электронной почты: </w:t>
      </w:r>
      <w:r w:rsidR="00EA6172" w:rsidRPr="00EA617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Otdelpredp@admugansk.ru</w:t>
      </w:r>
    </w:p>
    <w:sectPr w:rsidR="00126D71" w:rsidRPr="00F42D42" w:rsidSect="0000455C">
      <w:pgSz w:w="11906" w:h="16838"/>
      <w:pgMar w:top="851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0B"/>
    <w:rsid w:val="0000455C"/>
    <w:rsid w:val="00046AA0"/>
    <w:rsid w:val="000A21F4"/>
    <w:rsid w:val="00126D71"/>
    <w:rsid w:val="00237785"/>
    <w:rsid w:val="00326472"/>
    <w:rsid w:val="0035470B"/>
    <w:rsid w:val="005011AA"/>
    <w:rsid w:val="008D1051"/>
    <w:rsid w:val="00B20D99"/>
    <w:rsid w:val="00BE1611"/>
    <w:rsid w:val="00CA212A"/>
    <w:rsid w:val="00CC3FEF"/>
    <w:rsid w:val="00D9638F"/>
    <w:rsid w:val="00E31704"/>
    <w:rsid w:val="00EA6172"/>
    <w:rsid w:val="00EF673C"/>
    <w:rsid w:val="00F42D42"/>
    <w:rsid w:val="00F67508"/>
    <w:rsid w:val="00F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78BB"/>
  <w15:chartTrackingRefBased/>
  <w15:docId w15:val="{8DA39DDD-F6CF-45BB-A743-3945F390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756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Татьяна Васильевна</dc:creator>
  <cp:keywords/>
  <dc:description/>
  <cp:lastModifiedBy>Диана Дамировна Абушахмина</cp:lastModifiedBy>
  <cp:revision>15</cp:revision>
  <dcterms:created xsi:type="dcterms:W3CDTF">2021-09-01T05:56:00Z</dcterms:created>
  <dcterms:modified xsi:type="dcterms:W3CDTF">2025-03-07T09:13:00Z</dcterms:modified>
</cp:coreProperties>
</file>