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sz w:val="28"/>
          <w:szCs w:val="28"/>
        </w:rPr>
        <w:t xml:space="preserve">ветеринарных услуг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sz w:val="28"/>
          <w:szCs w:val="28"/>
        </w:rPr>
        <w:t xml:space="preserve">ветеринарных услуг осуществляют деятельность 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 них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частной формы собственности,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(согласно реестру СМСП ФНС)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филиал бюджетного учреждения ХМАО - Югры «Ветеринарный центр» г.Нефтеюганск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</w:t>
      </w:r>
      <w:r>
        <w:rPr>
          <w:rFonts w:ascii="Times New Roman" w:hAnsi="Times New Roman" w:cs="Times New Roman"/>
          <w:sz w:val="28"/>
          <w:szCs w:val="28"/>
        </w:rPr>
        <w:t xml:space="preserve">рынке </w:t>
      </w:r>
      <w:r>
        <w:rPr>
          <w:rFonts w:ascii="Times New Roman" w:hAnsi="Times New Roman" w:cs="Times New Roman"/>
          <w:sz w:val="28"/>
          <w:szCs w:val="28"/>
        </w:rPr>
        <w:t xml:space="preserve">издательских услуг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ценка состояния конкурентной среды на рынке </w:t>
      </w:r>
      <w:r>
        <w:rPr>
          <w:rFonts w:ascii="Times New Roman" w:hAnsi="Times New Roman" w:cs="Times New Roman"/>
          <w:sz w:val="28"/>
          <w:szCs w:val="28"/>
        </w:rPr>
        <w:t xml:space="preserve">издательских 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 организаций частн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ой формы собственности на рынке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ветеринарных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sz w:val="28"/>
          <w:szCs w:val="28"/>
        </w:rPr>
        <w:t xml:space="preserve">ветеринарных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19</cp:revision>
  <dcterms:created xsi:type="dcterms:W3CDTF">2023-08-28T03:56:00Z</dcterms:created>
  <dcterms:modified xsi:type="dcterms:W3CDTF">2026-05-13T10:22:21Z</dcterms:modified>
</cp:coreProperties>
</file>