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Рынок оказания услуг по изготовлению, ремонту мебели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</w:t>
      </w:r>
      <w:r>
        <w:rPr>
          <w:rFonts w:ascii="Times New Roman" w:hAnsi="Times New Roman" w:cs="Times New Roman"/>
          <w:sz w:val="28"/>
          <w:szCs w:val="28"/>
        </w:rPr>
        <w:t xml:space="preserve">на 01.01.2026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в сфере оказания услуг по изготовлению, ремонту мебели осуществляют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частной формы собственности, в том числе и индивидуальные предприниматели.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Планом мероприятий «дорожной картой» по содействию развитию конкуренции в городе Нефтеюганске </w:t>
      </w:r>
      <w:r>
        <w:rPr>
          <w:rFonts w:ascii="Times New Roman" w:hAnsi="Times New Roman" w:cs="Times New Roman"/>
          <w:sz w:val="28"/>
          <w:szCs w:val="28"/>
        </w:rPr>
        <w:t xml:space="preserve">на период 2025-2026 годов предусмотрены следующие мероприятия: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оказание информационно-консультативной помощи хозяйствующим субъектам, осуществляющим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на товарном рынке;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</w:t>
      </w:r>
      <w:r>
        <w:rPr>
          <w:rFonts w:ascii="Times New Roman" w:hAnsi="Times New Roman" w:cs="Times New Roman"/>
          <w:sz w:val="28"/>
          <w:szCs w:val="28"/>
        </w:rPr>
        <w:t xml:space="preserve">ценка состояния конкурентной среды на рынке услуг по изготовлению, ремонту мебели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Реализация мероприятий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 направлена на достижение следующего показателя.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tbl>
      <w:tblPr>
        <w:tblStyle w:val="621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102"/>
        <w:gridCol w:w="709"/>
        <w:gridCol w:w="1701"/>
        <w:gridCol w:w="18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333333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Доля организаций частной формы собственности в сфере оказания услуг по изготовлению, ремонту мебели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Ответственным органом за реализацию мероприятий по содействию развитию конкуренции на рынке оказание услуг по изготовлению, ремонту мебели в муниципальном образовании город Нефтеюганск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определен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департамент экономического развития администрации города Нефтеюганска.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Контакты: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Департамент экономического развития администрации города Нефтеюганска адрес: г. Нефтеюганск, 2 микрорайон, дом 23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каб.11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телефон: 8 (3463) 51 72 80 доб.26099, 26100, 26102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электронная почта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invest</w:t>
      </w:r>
      <w:r>
        <w:rPr>
          <w:rFonts w:ascii="Times New Roman" w:hAnsi="Times New Roman" w:eastAsia="Calibri" w:cs="Times New Roman"/>
          <w:sz w:val="28"/>
          <w:szCs w:val="28"/>
        </w:rPr>
        <w:t xml:space="preserve">@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admugansk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7</cp:revision>
  <dcterms:created xsi:type="dcterms:W3CDTF">2023-12-14T09:12:00Z</dcterms:created>
  <dcterms:modified xsi:type="dcterms:W3CDTF">2026-05-14T07:48:51Z</dcterms:modified>
</cp:coreProperties>
</file>