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Default="00A5591E" w:rsidP="009949C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91E">
        <w:rPr>
          <w:rFonts w:ascii="Times New Roman" w:hAnsi="Times New Roman" w:cs="Times New Roman"/>
          <w:b/>
          <w:sz w:val="28"/>
          <w:szCs w:val="28"/>
        </w:rPr>
        <w:t>Рынок парикмахерских и салонов красоты</w:t>
      </w:r>
    </w:p>
    <w:p w:rsidR="009949CE" w:rsidRPr="009949CE" w:rsidRDefault="009949CE" w:rsidP="009949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E">
        <w:rPr>
          <w:rFonts w:ascii="Times New Roman" w:hAnsi="Times New Roman" w:cs="Times New Roman"/>
          <w:sz w:val="28"/>
          <w:szCs w:val="28"/>
        </w:rPr>
        <w:t>Стрижка и укладка волос являются самыми популярными услугами, которые ранее предоставлялись в парикмахерских. Однако с ростом конкуренции и платежеспособного спроса, а также с увеличением перечня оказываемых услуг, прежние парикмахерские стали трансформироваться в салоны красоты, которые оказывают большой объем услуг и предоставляют лучший, чем ранее, комплексный сервис.</w:t>
      </w:r>
    </w:p>
    <w:p w:rsidR="009949CE" w:rsidRDefault="009949CE" w:rsidP="009949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E">
        <w:rPr>
          <w:rFonts w:ascii="Times New Roman" w:hAnsi="Times New Roman" w:cs="Times New Roman"/>
          <w:sz w:val="28"/>
          <w:szCs w:val="28"/>
        </w:rPr>
        <w:t>Красота и ухоженность становятся особенно актуальными в последнее время, так как эт</w:t>
      </w:r>
      <w:r>
        <w:rPr>
          <w:rFonts w:ascii="Times New Roman" w:hAnsi="Times New Roman" w:cs="Times New Roman"/>
          <w:sz w:val="28"/>
          <w:szCs w:val="28"/>
        </w:rPr>
        <w:t>о является синонимом успешности</w:t>
      </w:r>
      <w:r w:rsidRPr="009949CE">
        <w:rPr>
          <w:rFonts w:ascii="Times New Roman" w:hAnsi="Times New Roman" w:cs="Times New Roman"/>
          <w:sz w:val="28"/>
          <w:szCs w:val="28"/>
        </w:rPr>
        <w:t xml:space="preserve">. Это приводит к росту рынка и изменению тенденций его развития. </w:t>
      </w:r>
    </w:p>
    <w:p w:rsidR="009949CE" w:rsidRDefault="009949CE" w:rsidP="009949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 Нефтеюганск 115 индивидуальных предпринимателей. </w:t>
      </w:r>
    </w:p>
    <w:p w:rsidR="009949CE" w:rsidRPr="009949CE" w:rsidRDefault="009949CE" w:rsidP="009949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E">
        <w:rPr>
          <w:rFonts w:ascii="Times New Roman" w:hAnsi="Times New Roman" w:cs="Times New Roman"/>
          <w:sz w:val="28"/>
          <w:szCs w:val="28"/>
        </w:rPr>
        <w:t>Планом мероприятий («дорожной картой») по содействию развитию конкуренции в городе Нефтеюганске» на период 2024 – 2025 годов предусмотрены следующие мероприятия:</w:t>
      </w:r>
    </w:p>
    <w:p w:rsidR="009949CE" w:rsidRPr="009949CE" w:rsidRDefault="009949CE" w:rsidP="009949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E">
        <w:rPr>
          <w:rFonts w:ascii="Times New Roman" w:hAnsi="Times New Roman" w:cs="Times New Roman"/>
          <w:sz w:val="28"/>
          <w:szCs w:val="28"/>
        </w:rPr>
        <w:t>-оказание информационно-консультативной помощи субъектам предпринимательства, осуществляющим деятельность на товарном рынке;</w:t>
      </w:r>
    </w:p>
    <w:p w:rsidR="009949CE" w:rsidRPr="009949CE" w:rsidRDefault="009949CE" w:rsidP="009949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оценка состояния конкурентной среды на рынке парикмахерских услуг и салонов красоты.</w:t>
      </w:r>
    </w:p>
    <w:p w:rsidR="009949CE" w:rsidRDefault="009949CE" w:rsidP="009949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CE">
        <w:rPr>
          <w:rFonts w:ascii="Times New Roman" w:hAnsi="Times New Roman" w:cs="Times New Roman"/>
          <w:sz w:val="28"/>
          <w:szCs w:val="28"/>
        </w:rPr>
        <w:t>Решение поставленных задач должно</w:t>
      </w:r>
      <w:r w:rsidR="00A347B3">
        <w:rPr>
          <w:rFonts w:ascii="Times New Roman" w:hAnsi="Times New Roman" w:cs="Times New Roman"/>
          <w:sz w:val="28"/>
          <w:szCs w:val="28"/>
        </w:rPr>
        <w:t xml:space="preserve"> обеспечить исполнение следующего ключевого показателя</w:t>
      </w:r>
      <w:r w:rsidRPr="009949CE">
        <w:rPr>
          <w:rFonts w:ascii="Times New Roman" w:hAnsi="Times New Roman" w:cs="Times New Roman"/>
          <w:sz w:val="28"/>
          <w:szCs w:val="28"/>
        </w:rPr>
        <w:t>:</w:t>
      </w:r>
    </w:p>
    <w:p w:rsidR="00A347B3" w:rsidRDefault="00A347B3" w:rsidP="009949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5916"/>
        <w:gridCol w:w="845"/>
        <w:gridCol w:w="1292"/>
        <w:gridCol w:w="1292"/>
      </w:tblGrid>
      <w:tr w:rsidR="00A347B3" w:rsidRPr="00C62BEC" w:rsidTr="00385E9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B3" w:rsidRPr="00C62BEC" w:rsidRDefault="00A347B3" w:rsidP="00385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B3" w:rsidRPr="00C62BEC" w:rsidRDefault="00A347B3" w:rsidP="00385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B3" w:rsidRPr="00C62BEC" w:rsidRDefault="00A347B3" w:rsidP="00385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значение показателя по периодам</w:t>
            </w:r>
          </w:p>
        </w:tc>
      </w:tr>
      <w:tr w:rsidR="00A347B3" w:rsidRPr="00C62BEC" w:rsidTr="00385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7B3" w:rsidRPr="00C62BEC" w:rsidRDefault="00A347B3" w:rsidP="00385E9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7B3" w:rsidRPr="00C62BEC" w:rsidRDefault="00A347B3" w:rsidP="00385E9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B3" w:rsidRPr="00C62BEC" w:rsidRDefault="00A347B3" w:rsidP="00385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  <w:r w:rsidRPr="00C62B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2B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B3" w:rsidRPr="00C62BEC" w:rsidRDefault="00A347B3" w:rsidP="00385E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  <w:r w:rsidRPr="00C62B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2B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A347B3" w:rsidRPr="00C62BEC" w:rsidTr="00385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B3" w:rsidRPr="00C62BEC" w:rsidRDefault="00A347B3" w:rsidP="00A347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Доля организаций частной формы собственности на рынке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парикмахерских и салонов красоты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B3" w:rsidRPr="00C62BEC" w:rsidRDefault="00A347B3" w:rsidP="00385E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B3" w:rsidRPr="00C62BEC" w:rsidRDefault="00A347B3" w:rsidP="00385E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B3" w:rsidRPr="00C62BEC" w:rsidRDefault="00A347B3" w:rsidP="00385E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62B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</w:tbl>
    <w:p w:rsidR="00A347B3" w:rsidRDefault="00A347B3" w:rsidP="009949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7B3" w:rsidRPr="00A347B3" w:rsidRDefault="00A347B3" w:rsidP="00A347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Ответственными органом за реализацию мероприятий по содействию развитию конкуренции на рынке </w:t>
      </w:r>
      <w:bookmarkStart w:id="0" w:name="_GoBack"/>
      <w:bookmarkEnd w:id="0"/>
      <w:r w:rsidRPr="00A34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парикмахерских и салонов красоты </w:t>
      </w:r>
      <w:r w:rsidRPr="00A34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 департамент экономического развития администрации города Нефтеюганска</w:t>
      </w:r>
    </w:p>
    <w:p w:rsidR="00A347B3" w:rsidRPr="00A347B3" w:rsidRDefault="00A347B3" w:rsidP="00A3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A347B3" w:rsidRPr="00A347B3" w:rsidRDefault="00A347B3" w:rsidP="00A3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347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КОНТАКТЫ:</w:t>
      </w:r>
    </w:p>
    <w:p w:rsidR="00A347B3" w:rsidRPr="00A347B3" w:rsidRDefault="00A347B3" w:rsidP="00A34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экономического развития администрации города Нефтеюганска</w:t>
      </w:r>
    </w:p>
    <w:p w:rsidR="00A347B3" w:rsidRPr="00A347B3" w:rsidRDefault="00A347B3" w:rsidP="00A3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г.Нефтеюганск, 2 </w:t>
      </w:r>
      <w:proofErr w:type="spellStart"/>
      <w:r w:rsidRPr="00A34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</w:t>
      </w:r>
      <w:proofErr w:type="spellEnd"/>
      <w:r w:rsidRPr="00A34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23 дом</w:t>
      </w:r>
      <w:r w:rsidRPr="00A34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Телефон:8-(3463)-22-57-96</w:t>
      </w:r>
    </w:p>
    <w:p w:rsidR="00A347B3" w:rsidRPr="00A347B3" w:rsidRDefault="00A347B3" w:rsidP="00A3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электронной почты: </w:t>
      </w:r>
      <w:r w:rsidRPr="00A34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invest</w:t>
      </w:r>
      <w:r w:rsidRPr="00A34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@admugansk.ru</w:t>
      </w:r>
    </w:p>
    <w:p w:rsidR="00A347B3" w:rsidRPr="009949CE" w:rsidRDefault="00A347B3" w:rsidP="009949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91E" w:rsidRPr="00A5591E" w:rsidRDefault="00A5591E" w:rsidP="009949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591E" w:rsidRPr="00A5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85"/>
    <w:rsid w:val="0022492C"/>
    <w:rsid w:val="009949CE"/>
    <w:rsid w:val="00A347B3"/>
    <w:rsid w:val="00A5591E"/>
    <w:rsid w:val="00CD28CE"/>
    <w:rsid w:val="00DB2B85"/>
    <w:rsid w:val="00D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E90E"/>
  <w15:chartTrackingRefBased/>
  <w15:docId w15:val="{DDC3EE9F-3E99-41B9-B6B1-2DD2153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3</cp:revision>
  <dcterms:created xsi:type="dcterms:W3CDTF">2024-10-22T11:20:00Z</dcterms:created>
  <dcterms:modified xsi:type="dcterms:W3CDTF">2025-01-10T05:17:00Z</dcterms:modified>
</cp:coreProperties>
</file>