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FD" w:rsidRPr="00396CEB" w:rsidRDefault="00420BFD" w:rsidP="00420BFD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Рынок жилищного строительства</w:t>
      </w:r>
    </w:p>
    <w:p w:rsidR="00420BFD" w:rsidRPr="00396CEB" w:rsidRDefault="00420BFD" w:rsidP="00420BF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0D" w:rsidRPr="00396CEB" w:rsidRDefault="00C9740D" w:rsidP="00420BF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комфортным и надёжным</w:t>
      </w:r>
      <w:r w:rsidR="00D27F7E"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жильём – одна из главных целей </w:t>
      </w:r>
      <w:hyperlink r:id="rId5" w:history="1">
        <w:r w:rsidRPr="00396CE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Стратегии социально-экономического развития</w:t>
        </w:r>
        <w:r w:rsidR="00C716B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муниципального образования</w:t>
        </w:r>
        <w:r w:rsidRPr="00396CE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="00E53143" w:rsidRPr="00396CE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города Нефтеюганск</w:t>
        </w:r>
        <w:r w:rsidRPr="00396CE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до 2030 года</w:t>
        </w:r>
      </w:hyperlink>
      <w:r w:rsidR="00C716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целевыми ориентирами до 2050 года.</w:t>
      </w:r>
    </w:p>
    <w:p w:rsidR="00C9740D" w:rsidRDefault="00C9740D" w:rsidP="00420BF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рынка жилищного строительства (за исключением рынка индивидуального жилищного строительства) (далее – рынок жилищного строительства) в перечень товарных рынков обусловлено необходимостью развития конкуренции на рынке жилищного строительства с целью удовлетворения спроса населения в качественном и соответствующим потребностям населения жилье.</w:t>
      </w:r>
    </w:p>
    <w:p w:rsidR="004F0089" w:rsidRDefault="004F0089" w:rsidP="00420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устойчивого развития территории города Нефтеюганска, развития инженерной, транспортной и социальной инфраструктуры, обеспечения учёта интересов граждан и их объединений, для обеспечения роста объёмов вводимого жилья проводится работа по созданию условий для развития массового жилищного строительства, в том числе для строительства жилья с целью расселения и сноса аварийного и ветхого жилищного фонда.</w:t>
      </w:r>
      <w:r w:rsidR="00ED6186"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40C1" w:rsidRPr="002A3B86" w:rsidRDefault="00BF40C1" w:rsidP="00BF40C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A3B86">
        <w:rPr>
          <w:rFonts w:ascii="Times New Roman" w:hAnsi="Times New Roman" w:cs="Times New Roman"/>
          <w:color w:val="000000" w:themeColor="text1"/>
          <w:sz w:val="28"/>
          <w:szCs w:val="28"/>
        </w:rPr>
        <w:t>недрена и актуализируется на постоянной основе лучшая региональная практика «Проверь застройщика», которая размещена на Инвестиционном портале города Нефтеюганска и на официальном сайте органов местного самоуправления. Благодаря созданию сервиса «Проверь застройщика» у граждан – потенциальных покупателей квартир появилась возможность ознакомиться в формате онлайн с застройщиками, осуществляющими строительство многоквартирных домов на территории города Нефтеюганска, проверить надежность застройщика при покупке квартиры.</w:t>
      </w:r>
    </w:p>
    <w:p w:rsidR="00C9740D" w:rsidRPr="00396CEB" w:rsidRDefault="00D27F7E" w:rsidP="00420BF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мероприятий («дорожной картой») по содействию развитию конкуренции в гор</w:t>
      </w:r>
      <w:r w:rsidR="00BF4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 Нефтеюганске» на период 2024</w:t>
      </w:r>
      <w:r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2025 годов </w:t>
      </w:r>
      <w:r w:rsidR="00C9740D"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 следующие мероприятия:</w:t>
      </w:r>
    </w:p>
    <w:p w:rsidR="00C9740D" w:rsidRPr="00396CEB" w:rsidRDefault="00C9740D" w:rsidP="00D27F7E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6CEB"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продвижение целевой модели «Получение разрешения на строительство и территориальное планирование» в жилищном строительстве, оказание муниципальных услуг в соответствии с административным регламентом</w:t>
      </w:r>
      <w:r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740D" w:rsidRPr="00396CEB" w:rsidRDefault="00C9740D" w:rsidP="00D27F7E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6CEB"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инженерной инфраструктурой земельных участков, предоставляемых для жилищного строительства;</w:t>
      </w:r>
    </w:p>
    <w:p w:rsidR="00396CEB" w:rsidRPr="00396CEB" w:rsidRDefault="00396CEB" w:rsidP="00D27F7E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организационно-методической и информационно-консультативной помощи участникам рынка;</w:t>
      </w:r>
    </w:p>
    <w:p w:rsidR="00C9740D" w:rsidRPr="00396CEB" w:rsidRDefault="00396CEB" w:rsidP="00546ABE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40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</w:t>
      </w:r>
      <w:bookmarkStart w:id="0" w:name="_GoBack"/>
      <w:bookmarkEnd w:id="0"/>
      <w:r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сервиса «Проверь-застройщика»; размещение на официальном сайте органов местного самоуправления, Инвестиционном портале города Нефтеюганска.</w:t>
      </w:r>
    </w:p>
    <w:p w:rsidR="00546ABE" w:rsidRDefault="00C9740D" w:rsidP="00546ABE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поставленных задач должно обеспечить исполнение следующих </w:t>
      </w:r>
      <w:r w:rsidR="00D27F7E"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ключевых </w:t>
      </w:r>
      <w:r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показателей:</w:t>
      </w:r>
    </w:p>
    <w:p w:rsidR="00546ABE" w:rsidRDefault="00546ABE" w:rsidP="00546ABE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ABE" w:rsidRDefault="00546ABE" w:rsidP="00546ABE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ABE" w:rsidRDefault="00546ABE" w:rsidP="00546ABE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24"/>
        <w:tblW w:w="8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7"/>
        <w:gridCol w:w="586"/>
        <w:gridCol w:w="690"/>
        <w:gridCol w:w="690"/>
      </w:tblGrid>
      <w:tr w:rsidR="005A6C9F" w:rsidRPr="00396CEB" w:rsidTr="005A6C9F">
        <w:trPr>
          <w:trHeight w:val="648"/>
        </w:trPr>
        <w:tc>
          <w:tcPr>
            <w:tcW w:w="682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C9F" w:rsidRPr="00396CEB" w:rsidRDefault="005A6C9F" w:rsidP="00546AB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ключевого показателя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C9F" w:rsidRPr="00396CEB" w:rsidRDefault="005A6C9F" w:rsidP="00546AB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C9F" w:rsidRPr="00396CEB" w:rsidRDefault="005A6C9F" w:rsidP="00546AB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C9F" w:rsidRPr="00396CEB" w:rsidRDefault="005A6C9F" w:rsidP="00546AB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5A6C9F" w:rsidRPr="00396CEB" w:rsidTr="005A6C9F">
        <w:trPr>
          <w:trHeight w:val="963"/>
        </w:trPr>
        <w:tc>
          <w:tcPr>
            <w:tcW w:w="682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C9F" w:rsidRPr="00396CEB" w:rsidRDefault="005A6C9F" w:rsidP="00546ABE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EB">
              <w:rPr>
                <w:rFonts w:ascii="Times New Roman" w:hAnsi="Times New Roman"/>
              </w:rPr>
              <w:t>Доля реализованных (введенных в эксплуатацию) жилых домов в натуральном выражении организациями частной формы собственности в общем объеме реализованных (введенных в эксплуатацию) жилых домов в натуральном выражении организациями всех форм собственности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C9F" w:rsidRPr="00396CEB" w:rsidRDefault="005A6C9F" w:rsidP="00546AB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C9F" w:rsidRPr="00396CEB" w:rsidRDefault="005A6C9F" w:rsidP="00546AB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C9F" w:rsidRPr="00396CEB" w:rsidRDefault="005A6C9F" w:rsidP="00546AB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546ABE" w:rsidRDefault="00546ABE" w:rsidP="00D27F7E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F7E" w:rsidRPr="00396CEB" w:rsidRDefault="00D27F7E" w:rsidP="00546ABE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органом администрации города Нефтеюганска за реализацию мероприятий по содействию развитию конкуренции на рынке услуг жилищного строительства (за исключением индивидуального жилищного строительства) в городе Нефтеюганске определен департамент градостроительства и земельных отношений администрации города Нефтеюганска.</w:t>
      </w:r>
    </w:p>
    <w:p w:rsidR="00D27F7E" w:rsidRPr="00396CEB" w:rsidRDefault="00D27F7E" w:rsidP="00D27F7E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C9740D" w:rsidRPr="00396CEB" w:rsidRDefault="00C9740D" w:rsidP="00420BF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E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КОНТАКТЫ:</w:t>
      </w:r>
    </w:p>
    <w:p w:rsidR="00420BFD" w:rsidRPr="00396CEB" w:rsidRDefault="00420BFD" w:rsidP="00420BF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2A7" w:rsidRPr="00396CEB" w:rsidRDefault="00C452A7" w:rsidP="00420BF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градостроительства и земельных отношений администрации города Нефтеюганска</w:t>
      </w:r>
    </w:p>
    <w:p w:rsidR="00C9740D" w:rsidRPr="00396CEB" w:rsidRDefault="00C9740D" w:rsidP="00420BF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</w:t>
      </w:r>
      <w:r w:rsidR="00C452A7"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Нефтеюганск, 12 микрорайон, дом 26</w:t>
      </w:r>
    </w:p>
    <w:p w:rsidR="00C452A7" w:rsidRPr="00396CEB" w:rsidRDefault="00C9740D" w:rsidP="00420BF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</w:t>
      </w:r>
      <w:r w:rsidR="00782944"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A7808"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-(</w:t>
      </w:r>
      <w:r w:rsidR="00782944"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3463</w:t>
      </w:r>
      <w:r w:rsidR="001A7808"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)-</w:t>
      </w:r>
      <w:r w:rsidR="00782944"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A7808"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2944"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1A7808"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2944"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</w:p>
    <w:p w:rsidR="00C9740D" w:rsidRPr="00396CEB" w:rsidRDefault="00C9740D" w:rsidP="00420BF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r w:rsidR="00782944" w:rsidRPr="00396CEB">
        <w:rPr>
          <w:rFonts w:ascii="Times New Roman" w:eastAsia="Times New Roman" w:hAnsi="Times New Roman" w:cs="Times New Roman"/>
          <w:sz w:val="28"/>
          <w:szCs w:val="28"/>
          <w:lang w:eastAsia="ru-RU"/>
        </w:rPr>
        <w:t>orsk@admugansk.ru</w:t>
      </w:r>
    </w:p>
    <w:p w:rsidR="00CE4120" w:rsidRPr="00396CEB" w:rsidRDefault="00CE4120" w:rsidP="00420BF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4120" w:rsidRPr="00396CEB" w:rsidSect="00546AB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95"/>
    <w:rsid w:val="001A7808"/>
    <w:rsid w:val="002313BD"/>
    <w:rsid w:val="002C0595"/>
    <w:rsid w:val="003474EF"/>
    <w:rsid w:val="00396CEB"/>
    <w:rsid w:val="00420BFD"/>
    <w:rsid w:val="004C56CC"/>
    <w:rsid w:val="004F0089"/>
    <w:rsid w:val="00546ABE"/>
    <w:rsid w:val="005A6C9F"/>
    <w:rsid w:val="00782944"/>
    <w:rsid w:val="008111BF"/>
    <w:rsid w:val="00A60DC6"/>
    <w:rsid w:val="00B33225"/>
    <w:rsid w:val="00B90037"/>
    <w:rsid w:val="00BF40C1"/>
    <w:rsid w:val="00C019C0"/>
    <w:rsid w:val="00C452A7"/>
    <w:rsid w:val="00C716BB"/>
    <w:rsid w:val="00C9740D"/>
    <w:rsid w:val="00CE4120"/>
    <w:rsid w:val="00D27F7E"/>
    <w:rsid w:val="00E53143"/>
    <w:rsid w:val="00ED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BE1C54"/>
  <w15:chartTrackingRefBased/>
  <w15:docId w15:val="{88507F21-AD58-4563-874E-6CFE39CA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1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umasr.ru/docs/resheniya-dumy/?date_from=&amp;date_to=&amp;number=591&amp;name=%D0%9E%D0%B1+%D1%83%D1%82%D0%B2%D0%B5%D1%80%D0%B6%D0%B4%D0%B5%D0%BD%D0%B8%D0%B8+%D1%81%D1%82%D1%80%D0%B0%D1%82%D0%B5%D0%B3%D0%B8%D0%B8+%D1%81%D0%BE%D1%86%D0%B8%D0%B0%D0%BB%D1%8C%D0%BD%D0%BE-%D1%8D%D0%BA%D0%BE%D0%BD%D0%BE%D0%BC%D0%B8%D1%87%D0%B5%D1%81%D0%BA%D0%BE%D0%B3%D0%BE+%D1%80%D0%B0%D0%B7%D0%B2%D0%B8%D1%82%D0%B8%D1%8F+%D0%A1%D1%83%D1%80%D0%B3%D1%83%D1%82%D1%81%D0%BA%D0%BE%D0%B3%D0%BE+%D1%80%D0%B0%D0%B9%D0%BE%D0%BD%D0%B0+%D0%B4%D0%BE+2030+%D0%B3%D0%BE%D0%B4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1CC92-6635-46B9-A949-C9E8AAC3A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Диана Дамировна Абушахмина</cp:lastModifiedBy>
  <cp:revision>1</cp:revision>
  <dcterms:created xsi:type="dcterms:W3CDTF">2021-06-29T10:19:00Z</dcterms:created>
  <dcterms:modified xsi:type="dcterms:W3CDTF">2025-03-07T09:50:00Z</dcterms:modified>
</cp:coreProperties>
</file>